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EB" w:rsidRPr="00863546" w:rsidRDefault="00863546" w:rsidP="0086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6">
        <w:rPr>
          <w:rFonts w:ascii="Times New Roman" w:hAnsi="Times New Roman" w:cs="Times New Roman"/>
          <w:b/>
          <w:sz w:val="24"/>
          <w:szCs w:val="24"/>
        </w:rPr>
        <w:t>Роль и актуализация технологии наставничества в школе</w:t>
      </w:r>
    </w:p>
    <w:p w:rsidR="002D2507" w:rsidRPr="005438FD" w:rsidRDefault="005438FD" w:rsidP="005438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Е.Г., зам. Директора оп УВР</w:t>
      </w:r>
    </w:p>
    <w:p w:rsidR="0023799C" w:rsidRDefault="0023799C" w:rsidP="005049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9C">
        <w:rPr>
          <w:rFonts w:ascii="Times New Roman" w:hAnsi="Times New Roman" w:cs="Times New Roman"/>
          <w:sz w:val="24"/>
          <w:szCs w:val="24"/>
        </w:rPr>
        <w:t>Принято считать, что первым известным наставником был Ментор — воспитатель сына Одиссея. Это имя стало нарицательным и используется сегодня для обозначения формы профессионального наставничества.</w:t>
      </w:r>
    </w:p>
    <w:p w:rsidR="0023799C" w:rsidRDefault="0023799C" w:rsidP="005049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9C">
        <w:rPr>
          <w:rFonts w:ascii="Times New Roman" w:hAnsi="Times New Roman" w:cs="Times New Roman"/>
          <w:sz w:val="24"/>
          <w:szCs w:val="24"/>
        </w:rPr>
        <w:t>В истории есть много примеров выдающегося наставничества.</w:t>
      </w:r>
    </w:p>
    <w:p w:rsidR="0023799C" w:rsidRPr="0023799C" w:rsidRDefault="0023799C" w:rsidP="00237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9C">
        <w:rPr>
          <w:rFonts w:ascii="Times New Roman" w:hAnsi="Times New Roman" w:cs="Times New Roman"/>
          <w:sz w:val="24"/>
          <w:szCs w:val="24"/>
        </w:rPr>
        <w:t xml:space="preserve">Отец Александра Македонского Филипп призвал в учителя своему сыну Аристотеля, и любопытным образом расплатился за обучение — восстановил </w:t>
      </w:r>
      <w:proofErr w:type="spellStart"/>
      <w:r w:rsidRPr="0023799C">
        <w:rPr>
          <w:rFonts w:ascii="Times New Roman" w:hAnsi="Times New Roman" w:cs="Times New Roman"/>
          <w:sz w:val="24"/>
          <w:szCs w:val="24"/>
        </w:rPr>
        <w:t>Стагиру</w:t>
      </w:r>
      <w:proofErr w:type="spellEnd"/>
      <w:r w:rsidRPr="0023799C">
        <w:rPr>
          <w:rFonts w:ascii="Times New Roman" w:hAnsi="Times New Roman" w:cs="Times New Roman"/>
          <w:sz w:val="24"/>
          <w:szCs w:val="24"/>
        </w:rPr>
        <w:t>, родной город Аристотеля.</w:t>
      </w:r>
    </w:p>
    <w:p w:rsidR="0023799C" w:rsidRDefault="0023799C" w:rsidP="005049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99C">
        <w:rPr>
          <w:rFonts w:ascii="Times New Roman" w:hAnsi="Times New Roman" w:cs="Times New Roman"/>
          <w:sz w:val="24"/>
          <w:szCs w:val="24"/>
        </w:rPr>
        <w:t>Есть случаи, когда наставники выдающихся политических деятелей, косвенно влияли на важные исторические события. Считается, что решение об отмене крепостного права, принятое царем-реформатором Александром 2, — во многом заслуга Жуковского, который начал заниматься с маленьким Александром, когда тому было всего 9 лет, и поставил цель вырастить его просвещенным и всесторонне образованным.</w:t>
      </w:r>
    </w:p>
    <w:p w:rsidR="005049BF" w:rsidRDefault="005049BF" w:rsidP="005049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Тема наставничест</w:t>
      </w:r>
      <w:r>
        <w:rPr>
          <w:rFonts w:ascii="Times New Roman" w:hAnsi="Times New Roman" w:cs="Times New Roman"/>
          <w:sz w:val="24"/>
          <w:szCs w:val="24"/>
        </w:rPr>
        <w:t xml:space="preserve">ва в образовании является одной </w:t>
      </w:r>
      <w:r w:rsidRPr="005049BF">
        <w:rPr>
          <w:rFonts w:ascii="Times New Roman" w:hAnsi="Times New Roman" w:cs="Times New Roman"/>
          <w:sz w:val="24"/>
          <w:szCs w:val="24"/>
        </w:rPr>
        <w:t>из центральных в на</w:t>
      </w:r>
      <w:r>
        <w:rPr>
          <w:rFonts w:ascii="Times New Roman" w:hAnsi="Times New Roman" w:cs="Times New Roman"/>
          <w:sz w:val="24"/>
          <w:szCs w:val="24"/>
        </w:rPr>
        <w:t xml:space="preserve">цпроекте «Образование» (включая </w:t>
      </w:r>
      <w:r w:rsidRPr="005049BF">
        <w:rPr>
          <w:rFonts w:ascii="Times New Roman" w:hAnsi="Times New Roman" w:cs="Times New Roman"/>
          <w:sz w:val="24"/>
          <w:szCs w:val="24"/>
        </w:rPr>
        <w:t>федеральные проекты «Сов</w:t>
      </w:r>
      <w:r>
        <w:rPr>
          <w:rFonts w:ascii="Times New Roman" w:hAnsi="Times New Roman" w:cs="Times New Roman"/>
          <w:sz w:val="24"/>
          <w:szCs w:val="24"/>
        </w:rPr>
        <w:t xml:space="preserve">ременная школа», «Успех каждого </w:t>
      </w:r>
      <w:r w:rsidRPr="005049BF">
        <w:rPr>
          <w:rFonts w:ascii="Times New Roman" w:hAnsi="Times New Roman" w:cs="Times New Roman"/>
          <w:sz w:val="24"/>
          <w:szCs w:val="24"/>
        </w:rPr>
        <w:t xml:space="preserve">ребенка», «Учитель будущего», </w:t>
      </w:r>
      <w:r>
        <w:rPr>
          <w:rFonts w:ascii="Times New Roman" w:hAnsi="Times New Roman" w:cs="Times New Roman"/>
          <w:sz w:val="24"/>
          <w:szCs w:val="24"/>
        </w:rPr>
        <w:t xml:space="preserve">«Социальные лифты для каждого», </w:t>
      </w:r>
      <w:r w:rsidRPr="005049BF">
        <w:rPr>
          <w:rFonts w:ascii="Times New Roman" w:hAnsi="Times New Roman" w:cs="Times New Roman"/>
          <w:sz w:val="24"/>
          <w:szCs w:val="24"/>
        </w:rPr>
        <w:t>«Молодые профессионалы»)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E45" w:rsidRDefault="00A96E45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успешные руководители нацелены на поиск оптимальных и эффективных методов управления персоналом, которые соответствуют стратегическим приоритетам развития организации. Одним из таких методов является наставничество – технология, предполагающая передачу знаний, навыков и умений, трансляцию культурных ценностей организации от более квалифицированного сотрудника к менее квалифицированному, посредством индивидуальной учебной и воспитательной работы с ним.</w:t>
      </w:r>
    </w:p>
    <w:p w:rsidR="00A96E45" w:rsidRDefault="00A96E45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отличии о традиционных форм обучения, где в первую очередь передают и получают знания, или тренинга, на котором формируют или развивают умения, наставничество – это уникальный способ трансляции накопленной мудрости педагогов школы, ценностей и морали организационной культуры.</w:t>
      </w:r>
    </w:p>
    <w:p w:rsidR="002D2507" w:rsidRDefault="002D2507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546">
        <w:rPr>
          <w:rFonts w:ascii="Times New Roman" w:hAnsi="Times New Roman" w:cs="Times New Roman"/>
          <w:sz w:val="24"/>
          <w:szCs w:val="24"/>
        </w:rPr>
        <w:t>Планомерная работа, которую ведет администрация</w:t>
      </w:r>
      <w:r w:rsidR="00863546" w:rsidRPr="00863546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863546">
        <w:rPr>
          <w:rFonts w:ascii="Times New Roman" w:hAnsi="Times New Roman" w:cs="Times New Roman"/>
          <w:sz w:val="24"/>
          <w:szCs w:val="24"/>
        </w:rPr>
        <w:t>в области содействия становлению института наставничества, позволяет достичь значимых социальных и управленческих эффектов, в том числе способствует:</w:t>
      </w:r>
    </w:p>
    <w:p w:rsidR="00863546" w:rsidRDefault="00863546" w:rsidP="00A96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у наставляемых педагогов требуемых моделей организационного поведения, положительной мотивации к труду и профессиональному развитию;</w:t>
      </w:r>
    </w:p>
    <w:p w:rsidR="00863546" w:rsidRDefault="00863546" w:rsidP="00A96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определению приоритетов моральной и материальной мотивации наставников и наставляемых;</w:t>
      </w:r>
    </w:p>
    <w:p w:rsidR="00863546" w:rsidRDefault="00863546" w:rsidP="00A96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периода адаптации сотруднико</w:t>
      </w:r>
      <w:r w:rsidR="00C177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их закреплению в школе, а</w:t>
      </w:r>
      <w:r w:rsidR="002B5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C17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46">
        <w:rPr>
          <w:rFonts w:ascii="Times New Roman" w:hAnsi="Times New Roman" w:cs="Times New Roman"/>
          <w:sz w:val="24"/>
          <w:szCs w:val="24"/>
        </w:rPr>
        <w:t>снижению текучести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3546" w:rsidRDefault="00863546" w:rsidP="00863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специалистов.</w:t>
      </w:r>
    </w:p>
    <w:p w:rsidR="00863546" w:rsidRPr="00863546" w:rsidRDefault="00863546" w:rsidP="008635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7A3223" wp14:editId="62E1E830">
            <wp:extent cx="6300470" cy="34607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07" w:rsidRDefault="00863546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63546">
        <w:rPr>
          <w:rFonts w:ascii="Times New Roman" w:hAnsi="Times New Roman" w:cs="Times New Roman"/>
          <w:sz w:val="24"/>
          <w:szCs w:val="24"/>
        </w:rPr>
        <w:t xml:space="preserve">Рис.1 </w:t>
      </w:r>
      <w:r w:rsidR="00B01337">
        <w:rPr>
          <w:rFonts w:ascii="Times New Roman" w:hAnsi="Times New Roman" w:cs="Times New Roman"/>
          <w:sz w:val="24"/>
          <w:szCs w:val="24"/>
        </w:rPr>
        <w:t>Эффекты от внедрения технологии наставничества в практику управления школой.</w:t>
      </w:r>
    </w:p>
    <w:p w:rsidR="00B01337" w:rsidRDefault="00B01337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1337" w:rsidRDefault="00B01337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этих эффектов наставники отмечают, что благодаря планомерной работе с наставляемыми молодыми педагогами, актуализируются и систематизируются знания самого наставника, целенаправленное развитие подопечных приводит к тому, что у наставника появляется помощник в работе.</w:t>
      </w:r>
    </w:p>
    <w:p w:rsidR="00A96E45" w:rsidRDefault="00A96E45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данной технологии для наставляемого заключается в возможности наблюдать за тем, как работает его наставник и как он решает актуальные текущие проблемы.</w:t>
      </w:r>
    </w:p>
    <w:p w:rsidR="001B2B47" w:rsidRDefault="001B2B47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Наставник, в современном понимании, не только опытный коллега, он также выполняет роль учителя, тренера, эксперта и критика – задает правильные вопросы для того, чтобы заставить молодого коллегу думать и научиться самостоятельно находить ответы на вопросы, помогает проанализировать сильные и слабые стороны, потребности, дает оценку его профессиональным качествам и намечает траектории дальнейшего профессионального роста.</w:t>
      </w:r>
    </w:p>
    <w:p w:rsidR="001B2B47" w:rsidRDefault="001B2B47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 наставничество содействует тому, чтобы в организации работали лояльные сотрудники, в максимальной степени приближенные к портрету идеального работника.</w:t>
      </w:r>
    </w:p>
    <w:p w:rsidR="00B01337" w:rsidRDefault="00B01337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типичной проблемой, сопровождающей развитие института наставничества стоит считать недостаточную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наставников в наставляемых, что периодически проявляется в формальном подходе при реализации мероприятий по наставничеству.</w:t>
      </w:r>
    </w:p>
    <w:p w:rsidR="005C0424" w:rsidRDefault="005C0424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 назначении наставника следует серьезно проанализировать личностные качества и компетенции кандидата.</w:t>
      </w:r>
    </w:p>
    <w:p w:rsidR="00B01337" w:rsidRDefault="00616CD7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видим решение проблемы </w:t>
      </w:r>
      <w:r w:rsidR="005C0424">
        <w:rPr>
          <w:rFonts w:ascii="Times New Roman" w:hAnsi="Times New Roman" w:cs="Times New Roman"/>
          <w:sz w:val="24"/>
          <w:szCs w:val="24"/>
        </w:rPr>
        <w:t xml:space="preserve">формализма в наставничестве </w:t>
      </w:r>
      <w:r>
        <w:rPr>
          <w:rFonts w:ascii="Times New Roman" w:hAnsi="Times New Roman" w:cs="Times New Roman"/>
          <w:sz w:val="24"/>
          <w:szCs w:val="24"/>
        </w:rPr>
        <w:t>через демонстрацию достигнутых результатов и эффектов от применения наставничества, популяризацию и пропаганду данной кадровой технологии в педагогическом коллективе</w:t>
      </w:r>
      <w:r w:rsidR="00A96E45">
        <w:rPr>
          <w:rFonts w:ascii="Times New Roman" w:hAnsi="Times New Roman" w:cs="Times New Roman"/>
          <w:sz w:val="24"/>
          <w:szCs w:val="24"/>
        </w:rPr>
        <w:t>, а также создание мотивирующей среды для всех участников данного процесса.</w:t>
      </w:r>
      <w:r w:rsidR="0003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E45" w:rsidRDefault="00034D38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Наставничество, как кадровая политика, эффективна только в том случае, если получает деятельную поддержку со стороны администрации школы, а следовательно ее роль не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ограничиваться  определением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кандидатур наставляемых и наставников.</w:t>
      </w:r>
    </w:p>
    <w:p w:rsidR="00034D38" w:rsidRDefault="00034D38" w:rsidP="00A96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 графически роль администрации школы в осуществлении наставничества</w:t>
      </w: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-119052</wp:posOffset>
                </wp:positionH>
                <wp:positionV relativeFrom="paragraph">
                  <wp:posOffset>292970</wp:posOffset>
                </wp:positionV>
                <wp:extent cx="6438472" cy="3364894"/>
                <wp:effectExtent l="0" t="0" r="19685" b="2603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472" cy="3364894"/>
                          <a:chOff x="0" y="0"/>
                          <a:chExt cx="6438472" cy="3364894"/>
                        </a:xfrm>
                      </wpg:grpSpPr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7169"/>
                            <a:ext cx="21717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1F66" w:rsidRPr="000E1F66" w:rsidRDefault="000E1F66" w:rsidP="000E1F66">
                              <w:pPr>
                                <w:shd w:val="clear" w:color="auto" w:fill="D9E2F3" w:themeFill="accent5" w:themeFillTint="33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Создавать необходимые условия для совместной работы наставников и наставляемых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 flipV="1">
                            <a:off x="2198670" y="1556535"/>
                            <a:ext cx="2895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3" name="Группа 23"/>
                        <wpg:cNvGrpSpPr/>
                        <wpg:grpSpPr>
                          <a:xfrm>
                            <a:off x="118153" y="0"/>
                            <a:ext cx="6320319" cy="3316905"/>
                            <a:chOff x="0" y="0"/>
                            <a:chExt cx="6320319" cy="3316905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0" y="0"/>
                              <a:ext cx="6320319" cy="3316905"/>
                              <a:chOff x="0" y="0"/>
                              <a:chExt cx="6320319" cy="3316905"/>
                            </a:xfrm>
                          </wpg:grpSpPr>
                          <wpg:grpSp>
                            <wpg:cNvPr id="3" name="Группа 3"/>
                            <wpg:cNvGrpSpPr/>
                            <wpg:grpSpPr>
                              <a:xfrm>
                                <a:off x="2347645" y="97605"/>
                                <a:ext cx="1727771" cy="1707243"/>
                                <a:chOff x="0" y="0"/>
                                <a:chExt cx="1727771" cy="1707243"/>
                              </a:xfrm>
                            </wpg:grpSpPr>
                            <wps:wsp>
                              <wps:cNvPr id="2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32898"/>
                                  <a:ext cx="1676400" cy="474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7779" w:rsidRPr="000E1F66" w:rsidRDefault="00C17779" w:rsidP="00C17779">
                                    <w:pPr>
                                      <w:shd w:val="clear" w:color="auto" w:fill="FFD966" w:themeFill="accent4" w:themeFillTint="99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0E1F66"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Администрация школы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71" y="0"/>
                                  <a:ext cx="1676400" cy="474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7779" w:rsidRPr="000E1F66" w:rsidRDefault="00C17779" w:rsidP="00C17779">
                                    <w:pPr>
                                      <w:shd w:val="clear" w:color="auto" w:fill="D9E2F3" w:themeFill="accent5" w:themeFillTint="33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Определять сроки наставничества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0" y="0"/>
                                <a:ext cx="2110740" cy="2197785"/>
                                <a:chOff x="0" y="0"/>
                                <a:chExt cx="2110740" cy="2197785"/>
                              </a:xfrm>
                            </wpg:grpSpPr>
                            <wps:wsp>
                              <wps:cNvPr id="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7" y="0"/>
                                  <a:ext cx="16764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7779" w:rsidRPr="000E1F66" w:rsidRDefault="00C17779" w:rsidP="00C17779">
                                    <w:pPr>
                                      <w:shd w:val="clear" w:color="auto" w:fill="D9E2F3" w:themeFill="accent5" w:themeFillTint="33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Определять кандидатуры наставников и наставляемых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76045"/>
                                  <a:ext cx="2110740" cy="1221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7779" w:rsidRPr="000E1F66" w:rsidRDefault="00C17779" w:rsidP="00C17779">
                                    <w:pPr>
                                      <w:shd w:val="clear" w:color="auto" w:fill="D9E2F3" w:themeFill="accent5" w:themeFillTint="33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Поддерживать контакт с участниками процесса наставничества и оказывать им необходимую помощь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4701" y="2655870"/>
                                <a:ext cx="1737360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779" w:rsidRPr="000E1F66" w:rsidRDefault="00C17779" w:rsidP="00C17779">
                                  <w:pPr>
                                    <w:shd w:val="clear" w:color="auto" w:fill="D9E2F3" w:themeFill="accent5" w:themeFillTint="33"/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Совершенствовать наставническую деятельность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" name="Группа 2"/>
                            <wpg:cNvGrpSpPr/>
                            <wpg:grpSpPr>
                              <a:xfrm>
                                <a:off x="4304872" y="898989"/>
                                <a:ext cx="1988820" cy="2294626"/>
                                <a:chOff x="0" y="0"/>
                                <a:chExt cx="1988820" cy="2294626"/>
                              </a:xfrm>
                            </wpg:grpSpPr>
                            <wps:wsp>
                              <wps:cNvPr id="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225" y="1633591"/>
                                  <a:ext cx="1676400" cy="661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7779" w:rsidRPr="000E1F66" w:rsidRDefault="00C17779" w:rsidP="00C17779">
                                    <w:pPr>
                                      <w:shd w:val="clear" w:color="auto" w:fill="D9E2F3" w:themeFill="accent5" w:themeFillTint="33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Определять меры поощрения наставников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8820" cy="1034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7779" w:rsidRPr="000E1F66" w:rsidRDefault="00C17779" w:rsidP="00C17779">
                                    <w:pPr>
                                      <w:shd w:val="clear" w:color="auto" w:fill="D9E2F3" w:themeFill="accent5" w:themeFillTint="33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Осуществлять контроль деятельности участников процесса наставничества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3919" y="61645"/>
                                <a:ext cx="1676400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779" w:rsidRPr="000E1F66" w:rsidRDefault="00C17779" w:rsidP="00C17779">
                                  <w:pPr>
                                    <w:shd w:val="clear" w:color="auto" w:fill="D9E2F3" w:themeFill="accent5" w:themeFillTint="33"/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Оценивать результаты наставничества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2" name="Группа 12"/>
                          <wpg:cNvGrpSpPr/>
                          <wpg:grpSpPr>
                            <a:xfrm>
                              <a:off x="1700373" y="446926"/>
                              <a:ext cx="3024541" cy="2237968"/>
                              <a:chOff x="0" y="0"/>
                              <a:chExt cx="3024541" cy="2237968"/>
                            </a:xfrm>
                          </wpg:grpSpPr>
                          <wps:wsp>
                            <wps:cNvPr id="15" name="Прямая соединительная линия 15"/>
                            <wps:cNvCnPr/>
                            <wps:spPr>
                              <a:xfrm flipH="1" flipV="1">
                                <a:off x="0" y="267128"/>
                                <a:ext cx="102108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Прямая соединительная линия 16"/>
                            <wps:cNvCnPr/>
                            <wps:spPr>
                              <a:xfrm flipH="1" flipV="1">
                                <a:off x="1587357" y="200346"/>
                                <a:ext cx="15240" cy="6553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 flipV="1">
                                <a:off x="2095928" y="0"/>
                                <a:ext cx="822960" cy="861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 flipH="1" flipV="1">
                                <a:off x="2003461" y="1433245"/>
                                <a:ext cx="102108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 flipH="1" flipV="1">
                                <a:off x="1515438" y="1392148"/>
                                <a:ext cx="30480" cy="845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 flipV="1">
                                <a:off x="169524" y="1366463"/>
                                <a:ext cx="876300" cy="6934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Прямая соединительная линия 21"/>
                            <wps:cNvCnPr/>
                            <wps:spPr>
                              <a:xfrm flipH="1" flipV="1">
                                <a:off x="2301411" y="1130157"/>
                                <a:ext cx="289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24" o:spid="_x0000_s1026" style="position:absolute;left:0;text-align:left;margin-left:-9.35pt;margin-top:23.05pt;width:506.95pt;height:264.95pt;z-index:251697152" coordsize="64384,3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25171;width:21717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:rsidR="000E1F66" w:rsidRPr="000E1F66" w:rsidRDefault="000E1F66" w:rsidP="000E1F66">
                        <w:pPr>
                          <w:shd w:val="clear" w:color="auto" w:fill="D9E2F3" w:themeFill="accent5" w:themeFillTint="33"/>
                          <w:spacing w:after="0" w:line="240" w:lineRule="auto"/>
                          <w:jc w:val="center"/>
                          <w:rPr>
                            <w:rFonts w:ascii="Century Gothic" w:hAnsi="Century Gothic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b/>
                            <w:sz w:val="24"/>
                            <w:szCs w:val="24"/>
                          </w:rPr>
                          <w:t>Создавать необходимые условия для совместной работы наставников и наставляемых</w:t>
                        </w:r>
                      </w:p>
                    </w:txbxContent>
                  </v:textbox>
                </v:shape>
                <v:line id="Прямая соединительная линия 22" o:spid="_x0000_s1028" style="position:absolute;flip:x y;visibility:visible;mso-wrap-style:square" from="21986,15565" to="2488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" strokecolor="#5b9bd5" strokeweight=".5pt">
                  <v:stroke joinstyle="miter"/>
                </v:line>
                <v:group id="Группа 23" o:spid="_x0000_s1029" style="position:absolute;left:1181;width:63203;height:33169" coordsize="63203,3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Группа 11" o:spid="_x0000_s1030" style="position:absolute;width:63203;height:33169" coordsize="63203,3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Группа 3" o:spid="_x0000_s1031" style="position:absolute;left:23476;top:976;width:17278;height:17072" coordsize="1727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Надпись 2" o:spid="_x0000_s1032" type="#_x0000_t202" style="position:absolute;top:12328;width:16764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    <v:textbox style="mso-fit-shape-to-text:t">
                          <w:txbxContent>
                            <w:p w:rsidR="00C17779" w:rsidRPr="000E1F66" w:rsidRDefault="00C17779" w:rsidP="00C17779">
                              <w:pPr>
                                <w:shd w:val="clear" w:color="auto" w:fill="FFD966" w:themeFill="accent4" w:themeFillTint="99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1F66"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Администрация школы</w:t>
                              </w:r>
                            </w:p>
                          </w:txbxContent>
                        </v:textbox>
                      </v:shape>
                      <v:shape id="Надпись 2" o:spid="_x0000_s1033" type="#_x0000_t202" style="position:absolute;left:513;width:16764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      <v:textbox style="mso-fit-shape-to-text:t">
                          <w:txbxContent>
                            <w:p w:rsidR="00C17779" w:rsidRPr="000E1F66" w:rsidRDefault="00C17779" w:rsidP="00C17779">
                              <w:pPr>
                                <w:shd w:val="clear" w:color="auto" w:fill="D9E2F3" w:themeFill="accent5" w:themeFillTint="33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Определять сроки наставничества</w:t>
                              </w:r>
                            </w:p>
                          </w:txbxContent>
                        </v:textbox>
                      </v:shape>
                    </v:group>
                    <v:group id="Группа 5" o:spid="_x0000_s1034" style="position:absolute;width:21107;height:21977" coordsize="21107,2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Надпись 2" o:spid="_x0000_s1035" type="#_x0000_t202" style="position:absolute;left:51;width:16764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      <v:textbox style="mso-fit-shape-to-text:t">
                          <w:txbxContent>
                            <w:p w:rsidR="00C17779" w:rsidRPr="000E1F66" w:rsidRDefault="00C17779" w:rsidP="00C17779">
                              <w:pPr>
                                <w:shd w:val="clear" w:color="auto" w:fill="D9E2F3" w:themeFill="accent5" w:themeFillTint="33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Определять кандидатуры наставников и наставляемых</w:t>
                              </w:r>
                            </w:p>
                          </w:txbxContent>
                        </v:textbox>
                      </v:shape>
                      <v:shape id="Надпись 2" o:spid="_x0000_s1036" type="#_x0000_t202" style="position:absolute;top:9760;width:21107;height:1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      <v:textbox style="mso-fit-shape-to-text:t">
                          <w:txbxContent>
                            <w:p w:rsidR="00C17779" w:rsidRPr="000E1F66" w:rsidRDefault="00C17779" w:rsidP="00C17779">
                              <w:pPr>
                                <w:shd w:val="clear" w:color="auto" w:fill="D9E2F3" w:themeFill="accent5" w:themeFillTint="33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Поддерживать контакт с участниками процесса наставничества и оказывать им необходимую помощь</w:t>
                              </w:r>
                            </w:p>
                          </w:txbxContent>
                        </v:textbox>
                      </v:shape>
                    </v:group>
                    <v:shape id="Надпись 2" o:spid="_x0000_s1037" type="#_x0000_t202" style="position:absolute;left:24247;top:26558;width:17373;height: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    <v:textbox style="mso-fit-shape-to-text:t">
                        <w:txbxContent>
                          <w:p w:rsidR="00C17779" w:rsidRPr="000E1F66" w:rsidRDefault="00C17779" w:rsidP="00C17779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Совершенствовать наставническую деятельность</w:t>
                            </w:r>
                          </w:p>
                        </w:txbxContent>
                      </v:textbox>
                    </v:shape>
                    <v:group id="Группа 2" o:spid="_x0000_s1038" style="position:absolute;left:43048;top:8989;width:19888;height:22947" coordsize="19888,2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Надпись 2" o:spid="_x0000_s1039" type="#_x0000_t202" style="position:absolute;left:3082;top:16335;width:16764;height: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      <v:textbox style="mso-fit-shape-to-text:t">
                          <w:txbxContent>
                            <w:p w:rsidR="00C17779" w:rsidRPr="000E1F66" w:rsidRDefault="00C17779" w:rsidP="00C17779">
                              <w:pPr>
                                <w:shd w:val="clear" w:color="auto" w:fill="D9E2F3" w:themeFill="accent5" w:themeFillTint="33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Определять меры поощрения наставников</w:t>
                              </w:r>
                            </w:p>
                          </w:txbxContent>
                        </v:textbox>
                      </v:shape>
                      <v:shape id="Надпись 2" o:spid="_x0000_s1040" type="#_x0000_t202" style="position:absolute;width:19888;height:1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      <v:textbox style="mso-fit-shape-to-text:t">
                          <w:txbxContent>
                            <w:p w:rsidR="00C17779" w:rsidRPr="000E1F66" w:rsidRDefault="00C17779" w:rsidP="00C17779">
                              <w:pPr>
                                <w:shd w:val="clear" w:color="auto" w:fill="D9E2F3" w:themeFill="accent5" w:themeFillTint="33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sz w:val="24"/>
                                  <w:szCs w:val="24"/>
                                </w:rPr>
                                <w:t>Осуществлять контроль деятельности участников процесса наставничества</w:t>
                              </w:r>
                            </w:p>
                          </w:txbxContent>
                        </v:textbox>
                      </v:shape>
                    </v:group>
                    <v:shape id="Надпись 2" o:spid="_x0000_s1041" type="#_x0000_t202" style="position:absolute;left:46439;top:616;width:16764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bwgAAANsAAAAPAAAAZHJzL2Rvd25yZXYueG1sRE9NawIx&#10;EL0L/ocwQm81q9R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Bfxu5bwgAAANsAAAAPAAAA&#10;AAAAAAAAAAAAAAcCAABkcnMvZG93bnJldi54bWxQSwUGAAAAAAMAAwC3AAAA9gIAAAAA&#10;">
                      <v:textbox style="mso-fit-shape-to-text:t">
                        <w:txbxContent>
                          <w:p w:rsidR="00C17779" w:rsidRPr="000E1F66" w:rsidRDefault="00C17779" w:rsidP="00C17779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Оценивать результаты наставничества</w:t>
                            </w:r>
                          </w:p>
                        </w:txbxContent>
                      </v:textbox>
                    </v:shape>
                  </v:group>
                  <v:group id="Группа 12" o:spid="_x0000_s1042" style="position:absolute;left:17003;top:4469;width:30246;height:22379" coordsize="30245,2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Прямая соединительная линия 15" o:spid="_x0000_s1043" style="position:absolute;flip:x y;visibility:visible;mso-wrap-style:square" from="0,2671" to="10210,8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" strokecolor="#5b9bd5" strokeweight=".5pt">
                      <v:stroke joinstyle="miter"/>
                    </v:line>
                    <v:line id="Прямая соединительная линия 16" o:spid="_x0000_s1044" style="position:absolute;flip:x y;visibility:visible;mso-wrap-style:square" from="15873,2003" to="16025,8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" strokecolor="#5b9bd5" strokeweight=".5pt">
                      <v:stroke joinstyle="miter"/>
                    </v:line>
                    <v:line id="Прямая соединительная линия 17" o:spid="_x0000_s1045" style="position:absolute;flip:y;visibility:visible;mso-wrap-style:square" from="20959,0" to="29188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" strokecolor="#5b9bd5" strokeweight=".5pt">
                      <v:stroke joinstyle="miter"/>
                    </v:line>
                    <v:line id="Прямая соединительная линия 18" o:spid="_x0000_s1046" style="position:absolute;flip:x y;visibility:visible;mso-wrap-style:square" from="20034,14332" to="30245,2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" strokecolor="#5b9bd5" strokeweight=".5pt">
                      <v:stroke joinstyle="miter"/>
                    </v:line>
                    <v:line id="Прямая соединительная линия 19" o:spid="_x0000_s1047" style="position:absolute;flip:x y;visibility:visible;mso-wrap-style:square" from="15154,13921" to="15459,2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" strokecolor="#5b9bd5" strokeweight=".5pt">
                      <v:stroke joinstyle="miter"/>
                    </v:line>
                    <v:line id="Прямая соединительная линия 20" o:spid="_x0000_s1048" style="position:absolute;flip:y;visibility:visible;mso-wrap-style:square" from="1695,13664" to="10458,2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" strokecolor="#5b9bd5" strokeweight=".5pt">
                      <v:stroke joinstyle="miter"/>
                    </v:line>
                    <v:line id="Прямая соединительная линия 21" o:spid="_x0000_s1049" style="position:absolute;flip:x y;visibility:visible;mso-wrap-style:square" from="23014,11301" to="25909,1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" strokecolor="#5b9bd5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6CD7" w:rsidRDefault="00616CD7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17779" w:rsidRDefault="00C17779" w:rsidP="002D25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 в нашей школе имеет давнюю историю.</w:t>
      </w:r>
    </w:p>
    <w:p w:rsidR="00C17779" w:rsidRDefault="00C17779" w:rsidP="00BE3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начать с того, что в школе четверть педагогического состава – ее выпускники. И если </w:t>
      </w:r>
      <w:r w:rsidR="00BE3513">
        <w:rPr>
          <w:rFonts w:ascii="Times New Roman" w:hAnsi="Times New Roman" w:cs="Times New Roman"/>
          <w:sz w:val="24"/>
          <w:szCs w:val="24"/>
        </w:rPr>
        <w:t>их списочный состав немного и меняется, кто-то меняет место жительства или другие причины, о которых мы поговорим немного позже, то процентное соотношение уже много десятилетий остается неизменным. Этот факт подтверждает, что выпускникам школы комфортно здесь и в роли ученика, и в роли педагога.</w:t>
      </w:r>
    </w:p>
    <w:p w:rsidR="00BE3513" w:rsidRDefault="00BE3513" w:rsidP="00BE3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школы занимают активную жизненную позицию, накапливают педагогический опыт и становятся не только знающими и компетентными учителями, но и хорошими управленцами.</w:t>
      </w:r>
    </w:p>
    <w:p w:rsidR="00BE3513" w:rsidRDefault="00BE3513" w:rsidP="00BE3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Учениками нашей школы были:</w:t>
      </w:r>
    </w:p>
    <w:p w:rsidR="00BE3513" w:rsidRP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513">
        <w:rPr>
          <w:rFonts w:ascii="Times New Roman" w:hAnsi="Times New Roman" w:cs="Times New Roman"/>
          <w:sz w:val="24"/>
          <w:szCs w:val="24"/>
        </w:rPr>
        <w:t xml:space="preserve">сегодняшний директор – </w:t>
      </w:r>
      <w:proofErr w:type="spellStart"/>
      <w:r w:rsidRPr="00BE3513">
        <w:rPr>
          <w:rFonts w:ascii="Times New Roman" w:hAnsi="Times New Roman" w:cs="Times New Roman"/>
          <w:sz w:val="24"/>
          <w:szCs w:val="24"/>
        </w:rPr>
        <w:t>Пароваткина</w:t>
      </w:r>
      <w:proofErr w:type="spellEnd"/>
      <w:r w:rsidRPr="00BE3513">
        <w:rPr>
          <w:rFonts w:ascii="Times New Roman" w:hAnsi="Times New Roman" w:cs="Times New Roman"/>
          <w:sz w:val="24"/>
          <w:szCs w:val="24"/>
        </w:rPr>
        <w:t xml:space="preserve"> Татьяна Александровна,</w:t>
      </w:r>
    </w:p>
    <w:p w:rsidR="00BE3513" w:rsidRP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513">
        <w:rPr>
          <w:rFonts w:ascii="Times New Roman" w:hAnsi="Times New Roman" w:cs="Times New Roman"/>
          <w:sz w:val="24"/>
          <w:szCs w:val="24"/>
        </w:rPr>
        <w:t>2 заместителя по учебно-воспитательной работе,</w:t>
      </w:r>
    </w:p>
    <w:p w:rsidR="00BE3513" w:rsidRP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513">
        <w:rPr>
          <w:rFonts w:ascii="Times New Roman" w:hAnsi="Times New Roman" w:cs="Times New Roman"/>
          <w:sz w:val="24"/>
          <w:szCs w:val="24"/>
        </w:rPr>
        <w:t>2 заместителя по воспитательной работе,</w:t>
      </w:r>
    </w:p>
    <w:p w:rsid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513">
        <w:rPr>
          <w:rFonts w:ascii="Times New Roman" w:hAnsi="Times New Roman" w:cs="Times New Roman"/>
          <w:sz w:val="24"/>
          <w:szCs w:val="24"/>
        </w:rPr>
        <w:t>заместители по обеспечению безопасности и адми</w:t>
      </w:r>
      <w:r>
        <w:rPr>
          <w:rFonts w:ascii="Times New Roman" w:hAnsi="Times New Roman" w:cs="Times New Roman"/>
          <w:sz w:val="24"/>
          <w:szCs w:val="24"/>
        </w:rPr>
        <w:t>нистративно-хозяйственной части;</w:t>
      </w:r>
    </w:p>
    <w:p w:rsid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учителя математики;</w:t>
      </w:r>
    </w:p>
    <w:p w:rsid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учителя английского языка;</w:t>
      </w:r>
    </w:p>
    <w:p w:rsid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учителя начальных классов;</w:t>
      </w:r>
    </w:p>
    <w:p w:rsidR="00BE3513" w:rsidRPr="00BE3513" w:rsidRDefault="00BE3513" w:rsidP="00BE3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истории и технологии.</w:t>
      </w:r>
    </w:p>
    <w:p w:rsidR="00BE3513" w:rsidRDefault="00BE3513" w:rsidP="00BE35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нескольких школах города наши учителя-выпускники сегодня работают </w:t>
      </w:r>
      <w:r w:rsidR="00D30297">
        <w:rPr>
          <w:rFonts w:ascii="Times New Roman" w:hAnsi="Times New Roman" w:cs="Times New Roman"/>
          <w:sz w:val="24"/>
          <w:szCs w:val="24"/>
        </w:rPr>
        <w:t>заместителями директора по уче</w:t>
      </w:r>
      <w:r w:rsidR="002B5917">
        <w:rPr>
          <w:rFonts w:ascii="Times New Roman" w:hAnsi="Times New Roman" w:cs="Times New Roman"/>
          <w:sz w:val="24"/>
          <w:szCs w:val="24"/>
        </w:rPr>
        <w:t>б</w:t>
      </w:r>
      <w:r w:rsidR="00D30297">
        <w:rPr>
          <w:rFonts w:ascii="Times New Roman" w:hAnsi="Times New Roman" w:cs="Times New Roman"/>
          <w:sz w:val="24"/>
          <w:szCs w:val="24"/>
        </w:rPr>
        <w:t>ной и воспитательной работе. Это еще одна из причин, по которой наши коллеги переходят работать в другие школы. Но мы рады их профессиональному росту и поддерживаем с ними рабочие отношения.</w:t>
      </w:r>
    </w:p>
    <w:p w:rsidR="00BE3513" w:rsidRDefault="00D30297" w:rsidP="00D30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школе работает 6 молодых специалистов, соответственно создано 6 пар учитель-наставник. Двое наставников имеют по 2 подопечных – это учителя математики и русского языка.</w:t>
      </w:r>
    </w:p>
    <w:p w:rsidR="00D30297" w:rsidRDefault="00D30297" w:rsidP="00D30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Трое из четверых сегодняшних наставников сами прошли школу молодого специалиста в этих стенах. </w:t>
      </w:r>
    </w:p>
    <w:p w:rsidR="00D30297" w:rsidRDefault="00D30297" w:rsidP="00D30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последнее десятилетие работы у наставников прибавилось. Каждый год в коллектив вливается от 3 до 5 молодых специалистов. Раньше такого не было. Обоснованно возникает вопрос, зачем требуется такое количество новых педагогов. Ответ, к сожалению, довольно прост и объясняется серьезной текучестью кадров. </w:t>
      </w:r>
      <w:r w:rsidR="00E710A5">
        <w:rPr>
          <w:rFonts w:ascii="Times New Roman" w:hAnsi="Times New Roman" w:cs="Times New Roman"/>
          <w:sz w:val="24"/>
          <w:szCs w:val="24"/>
        </w:rPr>
        <w:t>Мы с горькой усмешкой порой называем школу «</w:t>
      </w:r>
      <w:proofErr w:type="spellStart"/>
      <w:r w:rsidR="00E710A5">
        <w:rPr>
          <w:rFonts w:ascii="Times New Roman" w:hAnsi="Times New Roman" w:cs="Times New Roman"/>
          <w:sz w:val="24"/>
          <w:szCs w:val="24"/>
        </w:rPr>
        <w:t>Кузнецой</w:t>
      </w:r>
      <w:proofErr w:type="spellEnd"/>
      <w:r w:rsidR="00E710A5">
        <w:rPr>
          <w:rFonts w:ascii="Times New Roman" w:hAnsi="Times New Roman" w:cs="Times New Roman"/>
          <w:sz w:val="24"/>
          <w:szCs w:val="24"/>
        </w:rPr>
        <w:t xml:space="preserve"> молодых московских педагогов». Выпускники московских педагогических ВУЗов, а особенно педагогических училищ не находят место в Московских школах. Но их с удовольствием берут в те же школы, часто прямо во дворе своего дома, через 3-4 года. Это уже специалисты, получившие опыт, и что скрывать, квалификационную категорию.</w:t>
      </w:r>
    </w:p>
    <w:p w:rsidR="00E710A5" w:rsidRDefault="00E710A5" w:rsidP="00D30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они уходят? Чем и не устраивает наша школа? Зарплатой и близостью к дому.</w:t>
      </w:r>
    </w:p>
    <w:p w:rsidR="00E710A5" w:rsidRDefault="00E710A5" w:rsidP="00D30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данную ситуацию мы не в силах. </w:t>
      </w:r>
      <w:r w:rsidR="008C5C22">
        <w:rPr>
          <w:rFonts w:ascii="Times New Roman" w:hAnsi="Times New Roman" w:cs="Times New Roman"/>
          <w:sz w:val="24"/>
          <w:szCs w:val="24"/>
        </w:rPr>
        <w:t>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для нас </w:t>
      </w:r>
      <w:r w:rsidR="008C5C22">
        <w:rPr>
          <w:rFonts w:ascii="Times New Roman" w:hAnsi="Times New Roman" w:cs="Times New Roman"/>
          <w:sz w:val="24"/>
          <w:szCs w:val="24"/>
        </w:rPr>
        <w:t>все молодые педагоги являются большой радостью и отрадой, мы с удовольствием передаем им свой опыт. Эта форма наставничества сформировалась еще в советской школе, и хорошо знакома.</w:t>
      </w:r>
    </w:p>
    <w:p w:rsidR="0094717D" w:rsidRDefault="008C5C22" w:rsidP="00D30297">
      <w:pPr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Сегодня изменились социально-экономические условия и психология людей, поэтому институ</w:t>
      </w:r>
      <w:r w:rsid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т</w:t>
      </w:r>
      <w:r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наставничества претерпевает изменения.</w:t>
      </w:r>
    </w:p>
    <w:p w:rsidR="0094717D" w:rsidRDefault="0094717D" w:rsidP="00D30297">
      <w:pPr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Чтобы понять, 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как может неожиданно поменяться роль</w:t>
      </w:r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наставник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а</w:t>
      </w:r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в школе обратимся к социальным характеристикам: мир-SPOD и мир-VUCA. Как утверждают эксперты, долгое время мы жили в мире SPOD, что значит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Steady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(устойчивый),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Predictable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(предсказуемый),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Ordinary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(простой),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Definite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(определенный). В данных условиях выпускники школ и ВУЗов знали свою жизнь наперед. 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Молодой учитель прихо</w:t>
      </w:r>
      <w:r w:rsidR="00A6151B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дил в школу, получал наставника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, учился, сам становился наставником. Этот вариант мы уже рассмотрели.</w:t>
      </w:r>
    </w:p>
    <w:p w:rsidR="0094717D" w:rsidRDefault="0094717D" w:rsidP="00D30297">
      <w:pPr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Сейчас произошел переход к миру VUCA — то есть к жизни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Volatility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(нестабильной),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Uncertainty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(неопределенной),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Complexity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(сложной), и </w:t>
      </w:r>
      <w:proofErr w:type="spellStart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Ambiguity</w:t>
      </w:r>
      <w:proofErr w:type="spellEnd"/>
      <w:r w:rsidRP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(неоднозначной).</w:t>
      </w:r>
    </w:p>
    <w:p w:rsidR="0094717D" w:rsidRDefault="0094717D" w:rsidP="00D30297">
      <w:pPr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Поэтому в</w:t>
      </w:r>
      <w:r w:rsidR="008C5C22"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 наше время в поддержке нуждаются 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не только молодые и неопытные, н</w:t>
      </w:r>
      <w:r w:rsidR="008C5C22"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о и те, кто сменил профессию или место работы. 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Сегодня у нас учитель химии -  инженер, прошедший переподготовку</w:t>
      </w:r>
      <w:r w:rsidR="005049BF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и работающий в школе 1-ый год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. И это далеко не первый случай в нашем педагогическом коллективе.</w:t>
      </w:r>
    </w:p>
    <w:p w:rsidR="005049BF" w:rsidRDefault="005049BF" w:rsidP="00D30297">
      <w:pPr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Педагогическое образование является вторым у 12 из 53 учителей школы, это и учителя начальных классов, технологии и музыки, физики и химии, математики и истории. Это мастера своего дела, проработавшие в школе не один год, а некоторые уже и не одно десятилетие.</w:t>
      </w:r>
    </w:p>
    <w:p w:rsidR="008C5C22" w:rsidRDefault="008C5C22" w:rsidP="00D30297">
      <w:pPr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Наставники могут быть и у зрелых людей (например, </w:t>
      </w:r>
      <w:r w:rsid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назовем их цифровыми</w:t>
      </w:r>
      <w:r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в</w:t>
      </w:r>
      <w:r w:rsid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олонтерами</w:t>
      </w:r>
      <w:r w:rsidRPr="008C5C2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). Такой тип наставничества называется «обратным». </w:t>
      </w:r>
      <w:r w:rsidR="009471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Молодые коллеги помогают постигать своим опытным наставникам глубины цифровых технологий.</w:t>
      </w:r>
    </w:p>
    <w:p w:rsidR="00C655E4" w:rsidRPr="00C655E4" w:rsidRDefault="00C655E4" w:rsidP="00C65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5E4">
        <w:rPr>
          <w:rFonts w:ascii="Times New Roman" w:hAnsi="Times New Roman" w:cs="Times New Roman"/>
          <w:sz w:val="24"/>
          <w:szCs w:val="24"/>
        </w:rPr>
        <w:t>Это касается и отечественной общеобразовательной школы. Согласно Указу Президента «О национальных целях развития Российской Федерации на период до 2030 года» планируется вхождение России в число десяти ведущих стран мира по качеству общего образования. Одним из средств достижения этой цели является профессиональное наставничество.</w:t>
      </w:r>
    </w:p>
    <w:p w:rsidR="00C655E4" w:rsidRPr="00C655E4" w:rsidRDefault="00C655E4" w:rsidP="00C65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5E4">
        <w:rPr>
          <w:rFonts w:ascii="Times New Roman" w:hAnsi="Times New Roman" w:cs="Times New Roman"/>
          <w:sz w:val="24"/>
          <w:szCs w:val="24"/>
        </w:rPr>
        <w:t xml:space="preserve">Растут требования к компетентностям учителя, связанным с работой с информацией и новыми средствами обучения. Повсеместно внедряемая проектно-ориентированная деятельность заставляет уделить внимание формуле «4К»: критическому и креативному мышлению, умению работать в команде и </w:t>
      </w:r>
      <w:proofErr w:type="spellStart"/>
      <w:r w:rsidRPr="00C655E4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C655E4">
        <w:rPr>
          <w:rFonts w:ascii="Times New Roman" w:hAnsi="Times New Roman" w:cs="Times New Roman"/>
          <w:sz w:val="24"/>
          <w:szCs w:val="24"/>
        </w:rPr>
        <w:t>. Рост качества образовательных услуг от частных поставщиков, использование ими все новых технологий, меняющих саму природу познавательной деятельности детей, требует от учителя, с одной стороны, широкой осведомленности о новых средствах обучения, а с другой, хорошего знания психологии современных школьников, их потребностей и возможностей.</w:t>
      </w:r>
    </w:p>
    <w:p w:rsidR="00C655E4" w:rsidRDefault="00C655E4" w:rsidP="00C65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5E4">
        <w:rPr>
          <w:rFonts w:ascii="Times New Roman" w:hAnsi="Times New Roman" w:cs="Times New Roman"/>
          <w:sz w:val="24"/>
          <w:szCs w:val="24"/>
        </w:rPr>
        <w:t>Без наставников в решении этих задач не обойтись.</w:t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Попробуем заново распределить роли в наставничестве.</w:t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23DB2F" wp14:editId="5A692042">
            <wp:extent cx="6300470" cy="595630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может быть любой педагог школы, в том числе и молодой специалист, лучше других разбирающийся в том или ином вопросе.</w:t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F146F2" wp14:editId="43E784C2">
            <wp:extent cx="6300470" cy="1118235"/>
            <wp:effectExtent l="0" t="0" r="508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Ментор – скорее всего традиционный наставник.</w:t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20B22E" wp14:editId="03892B0F">
            <wp:extent cx="6300470" cy="1085215"/>
            <wp:effectExtent l="0" t="0" r="508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1E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лучше всего подойдет руководителю методической кафедры или рабочей группы, созданной для решения определенной задачи.</w:t>
      </w:r>
    </w:p>
    <w:p w:rsidR="00FF761E" w:rsidRDefault="00FF761E" w:rsidP="00FF76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5E4">
        <w:rPr>
          <w:rFonts w:ascii="Times New Roman" w:hAnsi="Times New Roman" w:cs="Times New Roman"/>
          <w:sz w:val="24"/>
          <w:szCs w:val="24"/>
        </w:rPr>
        <w:t>Таким образом, наставничество — это социокультурный феномен «на все времена», всегда актуальный в связи со стремлением людей к гармонии и благополучию. Направленность наставничества на эксклюзивную работу по передаче опыта, освоению нового и постоянному совершенствованию делает его особенно востребованным.</w:t>
      </w:r>
    </w:p>
    <w:p w:rsidR="00FF761E" w:rsidRDefault="00FF761E" w:rsidP="00FF76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60">
        <w:rPr>
          <w:rFonts w:ascii="Times New Roman" w:hAnsi="Times New Roman" w:cs="Times New Roman"/>
          <w:sz w:val="24"/>
          <w:szCs w:val="24"/>
        </w:rPr>
        <w:t>Наставничество — не дань моде и не инновация, а достаточно традиционный, но при э</w:t>
      </w:r>
      <w:r>
        <w:rPr>
          <w:rFonts w:ascii="Times New Roman" w:hAnsi="Times New Roman" w:cs="Times New Roman"/>
          <w:sz w:val="24"/>
          <w:szCs w:val="24"/>
        </w:rPr>
        <w:t xml:space="preserve">том эффективный метод адаптации </w:t>
      </w:r>
      <w:r w:rsidRPr="00DF5A60">
        <w:rPr>
          <w:rFonts w:ascii="Times New Roman" w:hAnsi="Times New Roman" w:cs="Times New Roman"/>
          <w:sz w:val="24"/>
          <w:szCs w:val="24"/>
        </w:rPr>
        <w:t xml:space="preserve">педагогов к </w:t>
      </w:r>
      <w:r w:rsidRPr="00DF5A60">
        <w:rPr>
          <w:rFonts w:ascii="Times New Roman" w:hAnsi="Times New Roman" w:cs="Times New Roman"/>
          <w:b/>
          <w:sz w:val="24"/>
          <w:szCs w:val="24"/>
        </w:rPr>
        <w:t>новым</w:t>
      </w:r>
      <w:r w:rsidRPr="00DF5A60">
        <w:rPr>
          <w:rFonts w:ascii="Times New Roman" w:hAnsi="Times New Roman" w:cs="Times New Roman"/>
          <w:sz w:val="24"/>
          <w:szCs w:val="24"/>
        </w:rPr>
        <w:t xml:space="preserve"> условиям.</w:t>
      </w:r>
      <w:r w:rsidRPr="00DF5A60">
        <w:rPr>
          <w:rFonts w:ascii="Times New Roman" w:hAnsi="Times New Roman" w:cs="Times New Roman"/>
          <w:sz w:val="24"/>
          <w:szCs w:val="24"/>
        </w:rPr>
        <w:cr/>
      </w:r>
    </w:p>
    <w:p w:rsidR="00FF761E" w:rsidRPr="008C5C22" w:rsidRDefault="00FF761E" w:rsidP="00DF5A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761E" w:rsidRPr="008C5C22" w:rsidSect="002D25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E0522"/>
    <w:multiLevelType w:val="hybridMultilevel"/>
    <w:tmpl w:val="48124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302A12"/>
    <w:multiLevelType w:val="hybridMultilevel"/>
    <w:tmpl w:val="49DCD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7"/>
    <w:rsid w:val="00034D38"/>
    <w:rsid w:val="000E1F66"/>
    <w:rsid w:val="001B2B47"/>
    <w:rsid w:val="0023799C"/>
    <w:rsid w:val="002B5917"/>
    <w:rsid w:val="002D2507"/>
    <w:rsid w:val="005049BF"/>
    <w:rsid w:val="005315BD"/>
    <w:rsid w:val="005438FD"/>
    <w:rsid w:val="005C0424"/>
    <w:rsid w:val="00616CD7"/>
    <w:rsid w:val="00637044"/>
    <w:rsid w:val="00863546"/>
    <w:rsid w:val="008C5C22"/>
    <w:rsid w:val="0094717D"/>
    <w:rsid w:val="00A6151B"/>
    <w:rsid w:val="00A96E45"/>
    <w:rsid w:val="00B01337"/>
    <w:rsid w:val="00BE3513"/>
    <w:rsid w:val="00C17779"/>
    <w:rsid w:val="00C54AEB"/>
    <w:rsid w:val="00C655E4"/>
    <w:rsid w:val="00D30297"/>
    <w:rsid w:val="00DF5A60"/>
    <w:rsid w:val="00E710A5"/>
    <w:rsid w:val="00FC52BF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36AF-2D5E-4845-884F-5BDD696A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school_11</cp:lastModifiedBy>
  <cp:revision>14</cp:revision>
  <dcterms:created xsi:type="dcterms:W3CDTF">2021-11-25T18:28:00Z</dcterms:created>
  <dcterms:modified xsi:type="dcterms:W3CDTF">2022-05-04T13:33:00Z</dcterms:modified>
</cp:coreProperties>
</file>